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3D" w:rsidRDefault="00B0403D">
      <w:pPr>
        <w:rPr>
          <w:noProof/>
          <w:lang w:eastAsia="nl-BE"/>
        </w:rPr>
      </w:pPr>
    </w:p>
    <w:p w:rsidR="002438BB" w:rsidRDefault="00B0403D">
      <w:r>
        <w:rPr>
          <w:noProof/>
          <w:lang w:eastAsia="nl-BE"/>
        </w:rPr>
        <w:drawing>
          <wp:inline distT="0" distB="0" distL="0" distR="0">
            <wp:extent cx="140970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TA voor FB.jpg"/>
                    <pic:cNvPicPr/>
                  </pic:nvPicPr>
                  <pic:blipFill>
                    <a:blip r:embed="rId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002438BB">
        <w:t xml:space="preserve"> </w:t>
      </w:r>
    </w:p>
    <w:p w:rsidR="00B0403D" w:rsidRPr="00B0403D" w:rsidRDefault="00B0403D">
      <w:pPr>
        <w:rPr>
          <w:rFonts w:ascii="Verdana" w:hAnsi="Verdana"/>
          <w:b/>
          <w:color w:val="002060"/>
          <w:sz w:val="28"/>
          <w:szCs w:val="28"/>
        </w:rPr>
      </w:pPr>
      <w:r w:rsidRPr="00B0403D">
        <w:rPr>
          <w:rFonts w:ascii="Verdana" w:hAnsi="Verdana"/>
          <w:b/>
          <w:color w:val="002060"/>
          <w:sz w:val="28"/>
          <w:szCs w:val="28"/>
        </w:rPr>
        <w:t>OTA Antwerpen zoekt een intercultureel bemiddelaar/coach</w:t>
      </w:r>
    </w:p>
    <w:p w:rsidR="002438BB" w:rsidRPr="00B0403D" w:rsidRDefault="00B0403D" w:rsidP="00B0403D">
      <w:pPr>
        <w:rPr>
          <w:b/>
          <w:color w:val="002060"/>
          <w:sz w:val="24"/>
          <w:szCs w:val="24"/>
        </w:rPr>
      </w:pPr>
      <w:r>
        <w:rPr>
          <w:b/>
          <w:color w:val="002060"/>
          <w:sz w:val="24"/>
          <w:szCs w:val="24"/>
        </w:rPr>
        <w:t>-</w:t>
      </w:r>
      <w:r w:rsidRPr="00B0403D">
        <w:rPr>
          <w:b/>
          <w:color w:val="002060"/>
          <w:sz w:val="24"/>
          <w:szCs w:val="24"/>
        </w:rPr>
        <w:t xml:space="preserve">een </w:t>
      </w:r>
      <w:r w:rsidR="002438BB" w:rsidRPr="00B0403D">
        <w:rPr>
          <w:b/>
          <w:color w:val="002060"/>
          <w:sz w:val="24"/>
          <w:szCs w:val="24"/>
        </w:rPr>
        <w:t xml:space="preserve">m/v </w:t>
      </w:r>
      <w:r w:rsidRPr="00B0403D">
        <w:rPr>
          <w:b/>
          <w:color w:val="002060"/>
          <w:sz w:val="24"/>
          <w:szCs w:val="24"/>
        </w:rPr>
        <w:t xml:space="preserve">boordevol </w:t>
      </w:r>
      <w:r w:rsidR="002438BB" w:rsidRPr="00B0403D">
        <w:rPr>
          <w:b/>
          <w:color w:val="002060"/>
          <w:sz w:val="24"/>
          <w:szCs w:val="24"/>
        </w:rPr>
        <w:t>talent</w:t>
      </w:r>
      <w:r>
        <w:rPr>
          <w:b/>
          <w:color w:val="002060"/>
          <w:sz w:val="24"/>
          <w:szCs w:val="24"/>
        </w:rPr>
        <w:t>-</w:t>
      </w:r>
    </w:p>
    <w:p w:rsidR="00286B71" w:rsidRDefault="00286B71"/>
    <w:p w:rsidR="00461353" w:rsidRDefault="002438BB">
      <w:r>
        <w:t xml:space="preserve">Het Ondersteuningsteam Allochtonen Antwerpen (OTA Antwerpen) is een vzw erkend door de Vlaamse Gemeenschap. De vzw werkt aan de optimalisering van de hulp- en dienstverlening aan minderjarigen met een migratieachtergrond. De interculturele bemiddelaars van het OTA ondersteunen hulpverleners in de integrale jeugdhulp door middel van advisering, coaching, bemiddeling en deskundigheidsbevordering. Meer info vind je op </w:t>
      </w:r>
      <w:hyperlink r:id="rId7" w:history="1">
        <w:r w:rsidRPr="00275FE1">
          <w:rPr>
            <w:rStyle w:val="Hyperlink"/>
          </w:rPr>
          <w:t>www.ondersteuningsteam.be</w:t>
        </w:r>
      </w:hyperlink>
      <w:r>
        <w:t>.</w:t>
      </w:r>
    </w:p>
    <w:p w:rsidR="002438BB" w:rsidRDefault="002438BB">
      <w:r>
        <w:t>Als intercultureel bemiddelaar maak je deel uit van een polyvalent team bemiddelaars dat ingezet wordt binnen de Integrale Jeugdhulp. Je bent een</w:t>
      </w:r>
      <w:r w:rsidR="00B24932">
        <w:t xml:space="preserve"> bruggenbouwer tussen jongeren, hun context </w:t>
      </w:r>
      <w:r>
        <w:t>en hulpverleners</w:t>
      </w:r>
      <w:r w:rsidR="00FF20D9">
        <w:t xml:space="preserve">. Je doet dat door het hulpverleningstraject te ondersteunen met aandacht voor het </w:t>
      </w:r>
      <w:proofErr w:type="spellStart"/>
      <w:r w:rsidR="00FF20D9">
        <w:t>cultuursensitieve</w:t>
      </w:r>
      <w:proofErr w:type="spellEnd"/>
      <w:r w:rsidR="00FF20D9">
        <w:t xml:space="preserve"> perspectief en voor efficiënte communicatie.</w:t>
      </w:r>
    </w:p>
    <w:p w:rsidR="002438BB" w:rsidRPr="00FF20D9" w:rsidRDefault="002438BB">
      <w:pPr>
        <w:rPr>
          <w:u w:val="single"/>
        </w:rPr>
      </w:pPr>
    </w:p>
    <w:p w:rsidR="002438BB" w:rsidRPr="00B0403D" w:rsidRDefault="00B0403D">
      <w:pPr>
        <w:rPr>
          <w:b/>
          <w:color w:val="002060"/>
          <w:sz w:val="24"/>
          <w:szCs w:val="24"/>
          <w:u w:val="single"/>
        </w:rPr>
      </w:pPr>
      <w:r w:rsidRPr="00B0403D">
        <w:rPr>
          <w:b/>
          <w:color w:val="002060"/>
          <w:sz w:val="24"/>
          <w:szCs w:val="24"/>
          <w:u w:val="single"/>
        </w:rPr>
        <w:t>Hoe ziet het takenpakket van een bemiddelaar/coa</w:t>
      </w:r>
      <w:r w:rsidR="00286B71">
        <w:rPr>
          <w:b/>
          <w:color w:val="002060"/>
          <w:sz w:val="24"/>
          <w:szCs w:val="24"/>
          <w:u w:val="single"/>
        </w:rPr>
        <w:t>c</w:t>
      </w:r>
      <w:r w:rsidRPr="00B0403D">
        <w:rPr>
          <w:b/>
          <w:color w:val="002060"/>
          <w:sz w:val="24"/>
          <w:szCs w:val="24"/>
          <w:u w:val="single"/>
        </w:rPr>
        <w:t>h eruit?</w:t>
      </w:r>
    </w:p>
    <w:p w:rsidR="00FF20D9" w:rsidRDefault="00FF20D9" w:rsidP="00FF20D9">
      <w:pPr>
        <w:pStyle w:val="Lijstalinea"/>
        <w:numPr>
          <w:ilvl w:val="0"/>
          <w:numId w:val="1"/>
        </w:numPr>
      </w:pPr>
      <w:r>
        <w:t>Hulpverleners onderste</w:t>
      </w:r>
      <w:r w:rsidR="00B24932">
        <w:t>unen en adviseren over</w:t>
      </w:r>
      <w:r>
        <w:t xml:space="preserve"> </w:t>
      </w:r>
      <w:proofErr w:type="spellStart"/>
      <w:r>
        <w:t>migratiegebonden</w:t>
      </w:r>
      <w:proofErr w:type="spellEnd"/>
      <w:r>
        <w:t>, interculturele of levensbeschouwelijke invloeden op een gezinssituatie (zowel in individuele casussen alsook casusbesprekingen op teamniveau)</w:t>
      </w:r>
    </w:p>
    <w:p w:rsidR="00FF20D9" w:rsidRDefault="005353B5" w:rsidP="00FF20D9">
      <w:pPr>
        <w:pStyle w:val="Lijstalinea"/>
        <w:numPr>
          <w:ilvl w:val="0"/>
          <w:numId w:val="1"/>
        </w:numPr>
      </w:pPr>
      <w:r>
        <w:t>V</w:t>
      </w:r>
      <w:r w:rsidR="00FF20D9">
        <w:t xml:space="preserve">erkennende gesprekken </w:t>
      </w:r>
      <w:r>
        <w:t xml:space="preserve">en </w:t>
      </w:r>
      <w:proofErr w:type="spellStart"/>
      <w:r>
        <w:t>herkaderende</w:t>
      </w:r>
      <w:proofErr w:type="spellEnd"/>
      <w:r>
        <w:t xml:space="preserve"> gesprekken voeren</w:t>
      </w:r>
    </w:p>
    <w:p w:rsidR="005353B5" w:rsidRDefault="005353B5" w:rsidP="00FF20D9">
      <w:pPr>
        <w:pStyle w:val="Lijstalinea"/>
        <w:numPr>
          <w:ilvl w:val="0"/>
          <w:numId w:val="1"/>
        </w:numPr>
      </w:pPr>
      <w:proofErr w:type="spellStart"/>
      <w:r>
        <w:t>Betekenisbemiddelen</w:t>
      </w:r>
      <w:proofErr w:type="spellEnd"/>
      <w:r>
        <w:t xml:space="preserve"> </w:t>
      </w:r>
    </w:p>
    <w:p w:rsidR="005353B5" w:rsidRDefault="005353B5" w:rsidP="00FF20D9">
      <w:pPr>
        <w:pStyle w:val="Lijstalinea"/>
        <w:numPr>
          <w:ilvl w:val="0"/>
          <w:numId w:val="1"/>
        </w:numPr>
      </w:pPr>
      <w:proofErr w:type="spellStart"/>
      <w:r>
        <w:t>Conflictbemiddelen</w:t>
      </w:r>
      <w:proofErr w:type="spellEnd"/>
    </w:p>
    <w:p w:rsidR="005353B5" w:rsidRDefault="00FF20D9" w:rsidP="005353B5">
      <w:pPr>
        <w:pStyle w:val="Lijstalinea"/>
        <w:numPr>
          <w:ilvl w:val="0"/>
          <w:numId w:val="1"/>
        </w:numPr>
      </w:pPr>
      <w:r>
        <w:t xml:space="preserve">Opgenomen aanmeldingen </w:t>
      </w:r>
      <w:r w:rsidR="005353B5">
        <w:t xml:space="preserve">administratief </w:t>
      </w:r>
      <w:r>
        <w:t>opvolge</w:t>
      </w:r>
      <w:r w:rsidR="005353B5">
        <w:t>n</w:t>
      </w:r>
    </w:p>
    <w:p w:rsidR="005353B5" w:rsidRDefault="005353B5" w:rsidP="005353B5">
      <w:pPr>
        <w:pStyle w:val="Lijstalinea"/>
        <w:numPr>
          <w:ilvl w:val="0"/>
          <w:numId w:val="1"/>
        </w:numPr>
      </w:pPr>
      <w:r>
        <w:t xml:space="preserve">Deelnemen aan teamoverleg </w:t>
      </w:r>
    </w:p>
    <w:p w:rsidR="00FF20D9" w:rsidRDefault="005353B5" w:rsidP="00FF20D9">
      <w:pPr>
        <w:pStyle w:val="Lijstalinea"/>
        <w:numPr>
          <w:ilvl w:val="0"/>
          <w:numId w:val="1"/>
        </w:numPr>
      </w:pPr>
      <w:r>
        <w:t>OTA vertegenwoordigen in extern overleg</w:t>
      </w:r>
    </w:p>
    <w:p w:rsidR="005353B5" w:rsidRDefault="005353B5" w:rsidP="00FF20D9">
      <w:pPr>
        <w:pStyle w:val="Lijstalinea"/>
        <w:numPr>
          <w:ilvl w:val="0"/>
          <w:numId w:val="1"/>
        </w:numPr>
      </w:pPr>
      <w:r>
        <w:t xml:space="preserve">Expertise opbouwen rond thema ’s verbonden aan opvoeden in een migratiecontext, </w:t>
      </w:r>
      <w:proofErr w:type="spellStart"/>
      <w:r>
        <w:t>superdiversiteit</w:t>
      </w:r>
      <w:proofErr w:type="spellEnd"/>
      <w:r>
        <w:t xml:space="preserve"> en </w:t>
      </w:r>
      <w:proofErr w:type="spellStart"/>
      <w:r>
        <w:t>cultuursensitieve</w:t>
      </w:r>
      <w:proofErr w:type="spellEnd"/>
      <w:r>
        <w:t xml:space="preserve"> zorg en hierrond mee een vormingsaanbod ontwikkelen</w:t>
      </w:r>
    </w:p>
    <w:p w:rsidR="00286B71" w:rsidRDefault="00286B71" w:rsidP="00045BF1">
      <w:r>
        <w:rPr>
          <w:noProof/>
          <w:lang w:eastAsia="nl-BE"/>
        </w:rPr>
        <w:drawing>
          <wp:inline distT="0" distB="0" distL="0" distR="0">
            <wp:extent cx="5760720" cy="977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 in hand.png"/>
                    <pic:cNvPicPr/>
                  </pic:nvPicPr>
                  <pic:blipFill>
                    <a:blip r:embed="rId8">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rsidR="00B0403D" w:rsidRPr="00286B71" w:rsidRDefault="00B0403D" w:rsidP="00045BF1">
      <w:r w:rsidRPr="00B0403D">
        <w:rPr>
          <w:b/>
          <w:color w:val="002060"/>
          <w:sz w:val="24"/>
          <w:szCs w:val="24"/>
          <w:u w:val="single"/>
        </w:rPr>
        <w:t>Over welke kennis, vaardigheden en houding beschikt een bemiddelaar?</w:t>
      </w:r>
    </w:p>
    <w:p w:rsidR="00045BF1" w:rsidRDefault="00045BF1" w:rsidP="00045BF1">
      <w:r>
        <w:t>Een bemiddelaar van OTA neemt een complex pakket aan taken op. Deze taken vergen kennis, vaardigheden en een houding die vanzelfsprekend niet altijd allemaal aanwezig zijn bij de a</w:t>
      </w:r>
      <w:r w:rsidR="00B24932">
        <w:t xml:space="preserve">anwerving. De functie is </w:t>
      </w:r>
      <w:r>
        <w:t>zeer specifiek en relevante ervaring voor deze job is niet evident. Een bemiddelaar zal sowieso doorheen zijn/haar werk groeien in deskundigheid.</w:t>
      </w:r>
      <w:r w:rsidR="00B24932">
        <w:t xml:space="preserve"> Hieronder doen we toch een poging om op te sommen over welke kennis, vaardigheden en houding een OTA-bemiddelaar bij voorkeur beschikt.</w:t>
      </w:r>
    </w:p>
    <w:p w:rsidR="00286B71" w:rsidRDefault="00286B71" w:rsidP="00045BF1"/>
    <w:p w:rsidR="00286B71" w:rsidRDefault="00B24932" w:rsidP="00286B71">
      <w:pPr>
        <w:rPr>
          <w:b/>
          <w:color w:val="002060"/>
          <w:sz w:val="24"/>
          <w:szCs w:val="24"/>
        </w:rPr>
      </w:pPr>
      <w:r w:rsidRPr="00B0403D">
        <w:rPr>
          <w:b/>
          <w:color w:val="002060"/>
          <w:sz w:val="24"/>
          <w:szCs w:val="24"/>
        </w:rPr>
        <w:t>K</w:t>
      </w:r>
      <w:r w:rsidR="005353B5" w:rsidRPr="00B0403D">
        <w:rPr>
          <w:b/>
          <w:color w:val="002060"/>
          <w:sz w:val="24"/>
          <w:szCs w:val="24"/>
        </w:rPr>
        <w:t>ennis</w:t>
      </w:r>
    </w:p>
    <w:p w:rsidR="005353B5" w:rsidRPr="00286B71" w:rsidRDefault="005353B5" w:rsidP="00286B71">
      <w:pPr>
        <w:pStyle w:val="Lijstalinea"/>
        <w:numPr>
          <w:ilvl w:val="0"/>
          <w:numId w:val="1"/>
        </w:numPr>
        <w:rPr>
          <w:b/>
          <w:color w:val="002060"/>
          <w:sz w:val="24"/>
          <w:szCs w:val="24"/>
        </w:rPr>
      </w:pPr>
      <w:r>
        <w:t>Goede kennis van het Nederlands (mondeling + schriftelijk)</w:t>
      </w:r>
    </w:p>
    <w:p w:rsidR="00927120" w:rsidRPr="00927120" w:rsidRDefault="005353B5" w:rsidP="00927120">
      <w:pPr>
        <w:pStyle w:val="Lijstalinea"/>
        <w:numPr>
          <w:ilvl w:val="0"/>
          <w:numId w:val="1"/>
        </w:numPr>
        <w:rPr>
          <w:u w:val="single"/>
        </w:rPr>
      </w:pPr>
      <w:r>
        <w:t>Uitgebreide talenkennis is een pluspunt!</w:t>
      </w:r>
    </w:p>
    <w:p w:rsidR="005353B5" w:rsidRPr="005353B5" w:rsidRDefault="005353B5" w:rsidP="005353B5">
      <w:pPr>
        <w:pStyle w:val="Lijstalinea"/>
        <w:numPr>
          <w:ilvl w:val="0"/>
          <w:numId w:val="1"/>
        </w:numPr>
        <w:rPr>
          <w:u w:val="single"/>
        </w:rPr>
      </w:pPr>
      <w:r>
        <w:t>Kennis van de Sociale Kaart van de provincie Antwerpen</w:t>
      </w:r>
    </w:p>
    <w:p w:rsidR="00927120" w:rsidRPr="00927120" w:rsidRDefault="005353B5" w:rsidP="00927120">
      <w:pPr>
        <w:pStyle w:val="Lijstalinea"/>
        <w:numPr>
          <w:ilvl w:val="0"/>
          <w:numId w:val="1"/>
        </w:numPr>
        <w:rPr>
          <w:u w:val="single"/>
        </w:rPr>
      </w:pPr>
      <w:r>
        <w:t xml:space="preserve">Relevante ervaring in de (jeugd)hulpverlening </w:t>
      </w:r>
    </w:p>
    <w:p w:rsidR="00FF20D9" w:rsidRPr="00927120" w:rsidRDefault="005353B5" w:rsidP="00927120">
      <w:pPr>
        <w:pStyle w:val="Lijstalinea"/>
        <w:numPr>
          <w:ilvl w:val="0"/>
          <w:numId w:val="1"/>
        </w:numPr>
        <w:rPr>
          <w:u w:val="single"/>
        </w:rPr>
      </w:pPr>
      <w:r>
        <w:t xml:space="preserve">Je bent je bewust van en </w:t>
      </w:r>
      <w:r w:rsidR="00B24932">
        <w:t xml:space="preserve">je </w:t>
      </w:r>
      <w:r>
        <w:t>hebt kennis over verschillende re</w:t>
      </w:r>
      <w:r w:rsidR="00927120">
        <w:t>ferentiekaders om de wereld te begrijpen</w:t>
      </w:r>
    </w:p>
    <w:p w:rsidR="00927120" w:rsidRPr="00927120" w:rsidRDefault="00927120" w:rsidP="00927120">
      <w:pPr>
        <w:pStyle w:val="Lijstalinea"/>
        <w:ind w:left="1080"/>
        <w:rPr>
          <w:u w:val="single"/>
        </w:rPr>
      </w:pPr>
    </w:p>
    <w:p w:rsidR="002438BB" w:rsidRPr="00B0403D" w:rsidRDefault="00927120" w:rsidP="00FF20D9">
      <w:pPr>
        <w:rPr>
          <w:b/>
          <w:color w:val="002060"/>
          <w:sz w:val="24"/>
          <w:szCs w:val="24"/>
        </w:rPr>
      </w:pPr>
      <w:r w:rsidRPr="00B0403D">
        <w:rPr>
          <w:b/>
          <w:color w:val="002060"/>
          <w:sz w:val="24"/>
          <w:szCs w:val="24"/>
        </w:rPr>
        <w:t>Houding en</w:t>
      </w:r>
      <w:r w:rsidR="005353B5" w:rsidRPr="00B0403D">
        <w:rPr>
          <w:b/>
          <w:color w:val="002060"/>
          <w:sz w:val="24"/>
          <w:szCs w:val="24"/>
        </w:rPr>
        <w:t xml:space="preserve"> vaardigheden</w:t>
      </w:r>
    </w:p>
    <w:p w:rsidR="00B24932" w:rsidRDefault="00927120" w:rsidP="00B24932">
      <w:pPr>
        <w:pStyle w:val="Lijstalinea"/>
        <w:numPr>
          <w:ilvl w:val="0"/>
          <w:numId w:val="1"/>
        </w:numPr>
      </w:pPr>
      <w:r>
        <w:t>Stevige bagage gesprekstechnieken in kader van bemiddeling en conflicthantering</w:t>
      </w:r>
      <w:r w:rsidR="00B24932" w:rsidRPr="00B24932">
        <w:t xml:space="preserve"> </w:t>
      </w:r>
    </w:p>
    <w:p w:rsidR="00B24932" w:rsidRDefault="00B24932" w:rsidP="00B24932">
      <w:pPr>
        <w:pStyle w:val="Lijstalinea"/>
        <w:numPr>
          <w:ilvl w:val="0"/>
          <w:numId w:val="1"/>
        </w:numPr>
      </w:pPr>
      <w:r>
        <w:t>Zich meerzijdig partijdig kunnen opstellen</w:t>
      </w:r>
    </w:p>
    <w:p w:rsidR="00927120" w:rsidRDefault="00927120" w:rsidP="00B24932">
      <w:pPr>
        <w:pStyle w:val="Lijstalinea"/>
        <w:numPr>
          <w:ilvl w:val="0"/>
          <w:numId w:val="1"/>
        </w:numPr>
      </w:pPr>
      <w:r>
        <w:t>Goed observatievermogen (verbaal én non-verbaal)</w:t>
      </w:r>
    </w:p>
    <w:p w:rsidR="00045BF1" w:rsidRDefault="00045BF1" w:rsidP="00927120">
      <w:pPr>
        <w:pStyle w:val="Lijstalinea"/>
        <w:numPr>
          <w:ilvl w:val="0"/>
          <w:numId w:val="1"/>
        </w:numPr>
      </w:pPr>
      <w:r>
        <w:t>Moeilijke onderwerpen bespreekbaar durven maken, ook taboe-thema ‘s</w:t>
      </w:r>
    </w:p>
    <w:p w:rsidR="00927120" w:rsidRDefault="00927120" w:rsidP="00927120">
      <w:pPr>
        <w:pStyle w:val="Lijstalinea"/>
        <w:numPr>
          <w:ilvl w:val="0"/>
          <w:numId w:val="1"/>
        </w:numPr>
      </w:pPr>
      <w:r>
        <w:t>Respectvol en diplomatisch in de omgang</w:t>
      </w:r>
    </w:p>
    <w:p w:rsidR="00927120" w:rsidRDefault="00927120" w:rsidP="00927120">
      <w:pPr>
        <w:pStyle w:val="Lijstalinea"/>
        <w:numPr>
          <w:ilvl w:val="0"/>
          <w:numId w:val="1"/>
        </w:numPr>
      </w:pPr>
      <w:r>
        <w:t>Laagdrempelig werken, vlot toegankelijk zijn voor alle betrokken partijen</w:t>
      </w:r>
    </w:p>
    <w:p w:rsidR="00927120" w:rsidRDefault="00927120" w:rsidP="00927120">
      <w:pPr>
        <w:pStyle w:val="Lijstalinea"/>
        <w:numPr>
          <w:ilvl w:val="0"/>
          <w:numId w:val="1"/>
        </w:numPr>
      </w:pPr>
      <w:r>
        <w:t>Probleemoplossend en creatief kunnen denken</w:t>
      </w:r>
    </w:p>
    <w:p w:rsidR="00927120" w:rsidRDefault="00927120" w:rsidP="00927120">
      <w:pPr>
        <w:pStyle w:val="Lijstalinea"/>
        <w:numPr>
          <w:ilvl w:val="0"/>
          <w:numId w:val="1"/>
        </w:numPr>
      </w:pPr>
      <w:r>
        <w:t>Zich kunnen inleven in de leefwereld van hulpvragers</w:t>
      </w:r>
    </w:p>
    <w:p w:rsidR="00B24932" w:rsidRDefault="00B24932" w:rsidP="00B24932">
      <w:pPr>
        <w:pStyle w:val="Lijstalinea"/>
        <w:numPr>
          <w:ilvl w:val="0"/>
          <w:numId w:val="1"/>
        </w:numPr>
      </w:pPr>
      <w:r>
        <w:t>Oog voor recht op privacy en deontologie</w:t>
      </w:r>
    </w:p>
    <w:p w:rsidR="00B24932" w:rsidRDefault="00B24932" w:rsidP="00B24932">
      <w:pPr>
        <w:pStyle w:val="Lijstalinea"/>
        <w:numPr>
          <w:ilvl w:val="0"/>
          <w:numId w:val="1"/>
        </w:numPr>
      </w:pPr>
      <w:r>
        <w:t>Flexibel in het opnemen van taken</w:t>
      </w:r>
    </w:p>
    <w:p w:rsidR="00C71A04" w:rsidRDefault="00927120" w:rsidP="00927120">
      <w:pPr>
        <w:pStyle w:val="Lijstalinea"/>
        <w:numPr>
          <w:ilvl w:val="0"/>
          <w:numId w:val="1"/>
        </w:numPr>
      </w:pPr>
      <w:r>
        <w:t xml:space="preserve">Zelfstandig </w:t>
      </w:r>
      <w:r w:rsidR="00C71A04">
        <w:t>werk kunnen plannen</w:t>
      </w:r>
    </w:p>
    <w:p w:rsidR="00927120" w:rsidRDefault="00C71A04" w:rsidP="00927120">
      <w:pPr>
        <w:pStyle w:val="Lijstalinea"/>
        <w:numPr>
          <w:ilvl w:val="0"/>
          <w:numId w:val="1"/>
        </w:numPr>
      </w:pPr>
      <w:r>
        <w:t>I</w:t>
      </w:r>
      <w:r w:rsidR="00927120">
        <w:t>n team kunnen werken</w:t>
      </w:r>
    </w:p>
    <w:p w:rsidR="00927120" w:rsidRDefault="00C71A04" w:rsidP="00927120">
      <w:pPr>
        <w:pStyle w:val="Lijstalinea"/>
        <w:numPr>
          <w:ilvl w:val="0"/>
          <w:numId w:val="1"/>
        </w:numPr>
      </w:pPr>
      <w:r>
        <w:t xml:space="preserve">In staat tot </w:t>
      </w:r>
      <w:proofErr w:type="spellStart"/>
      <w:r>
        <w:t>zelf-reflectie</w:t>
      </w:r>
      <w:proofErr w:type="spellEnd"/>
      <w:r>
        <w:t>: het eigen handel</w:t>
      </w:r>
      <w:r w:rsidR="00B24932">
        <w:t>en in vraag stellen en bijsturen</w:t>
      </w:r>
    </w:p>
    <w:p w:rsidR="00B24932" w:rsidRPr="00286B71" w:rsidRDefault="00B24932" w:rsidP="00B24932">
      <w:pPr>
        <w:pStyle w:val="Lijstalinea"/>
        <w:ind w:left="1080"/>
        <w:rPr>
          <w:b/>
          <w:color w:val="002060"/>
          <w:sz w:val="24"/>
          <w:szCs w:val="24"/>
          <w:u w:val="single"/>
        </w:rPr>
      </w:pPr>
    </w:p>
    <w:p w:rsidR="00927120" w:rsidRPr="00286B71" w:rsidRDefault="00286B71" w:rsidP="00927120">
      <w:pPr>
        <w:rPr>
          <w:b/>
          <w:color w:val="002060"/>
          <w:sz w:val="24"/>
          <w:szCs w:val="24"/>
          <w:u w:val="single"/>
        </w:rPr>
      </w:pPr>
      <w:r w:rsidRPr="00286B71">
        <w:rPr>
          <w:b/>
          <w:color w:val="002060"/>
          <w:sz w:val="24"/>
          <w:szCs w:val="24"/>
          <w:u w:val="single"/>
        </w:rPr>
        <w:t>Wat is ook nog belangrijk om te weten?</w:t>
      </w:r>
    </w:p>
    <w:p w:rsidR="00927120" w:rsidRDefault="00927120" w:rsidP="00927120">
      <w:pPr>
        <w:pStyle w:val="Default"/>
        <w:numPr>
          <w:ilvl w:val="0"/>
          <w:numId w:val="2"/>
        </w:numPr>
        <w:jc w:val="both"/>
        <w:rPr>
          <w:rFonts w:cs="Arial"/>
          <w:sz w:val="22"/>
          <w:szCs w:val="22"/>
        </w:rPr>
      </w:pPr>
      <w:r>
        <w:rPr>
          <w:rFonts w:cs="Arial"/>
          <w:sz w:val="22"/>
          <w:szCs w:val="22"/>
        </w:rPr>
        <w:t>Je beschikt over een diploma in een menswetenschappelijke richting of je kan relevante ervaring voorleggen</w:t>
      </w:r>
    </w:p>
    <w:p w:rsidR="00B0403D" w:rsidRDefault="00927120" w:rsidP="00927120">
      <w:pPr>
        <w:pStyle w:val="Default"/>
        <w:numPr>
          <w:ilvl w:val="0"/>
          <w:numId w:val="2"/>
        </w:numPr>
        <w:jc w:val="both"/>
        <w:rPr>
          <w:rFonts w:cs="Arial"/>
          <w:sz w:val="22"/>
          <w:szCs w:val="22"/>
        </w:rPr>
      </w:pPr>
      <w:r>
        <w:rPr>
          <w:rFonts w:cs="Arial"/>
          <w:sz w:val="22"/>
          <w:szCs w:val="22"/>
        </w:rPr>
        <w:t xml:space="preserve">Je Nederlands is goed, zowel mondeling als schriftelijk. </w:t>
      </w:r>
    </w:p>
    <w:p w:rsidR="00927120" w:rsidRDefault="00927120" w:rsidP="00927120">
      <w:pPr>
        <w:pStyle w:val="Default"/>
        <w:numPr>
          <w:ilvl w:val="0"/>
          <w:numId w:val="2"/>
        </w:numPr>
        <w:jc w:val="both"/>
        <w:rPr>
          <w:rFonts w:cs="Arial"/>
          <w:sz w:val="22"/>
          <w:szCs w:val="22"/>
        </w:rPr>
      </w:pPr>
      <w:r>
        <w:rPr>
          <w:rFonts w:cs="Arial"/>
          <w:sz w:val="22"/>
          <w:szCs w:val="22"/>
        </w:rPr>
        <w:t xml:space="preserve">Kennis van andere talen is </w:t>
      </w:r>
      <w:r w:rsidR="00B0403D">
        <w:rPr>
          <w:rFonts w:cs="Arial"/>
          <w:sz w:val="22"/>
          <w:szCs w:val="22"/>
        </w:rPr>
        <w:t xml:space="preserve">absoluut </w:t>
      </w:r>
      <w:r>
        <w:rPr>
          <w:rFonts w:cs="Arial"/>
          <w:sz w:val="22"/>
          <w:szCs w:val="22"/>
        </w:rPr>
        <w:t>een troef!</w:t>
      </w:r>
    </w:p>
    <w:p w:rsidR="00927120" w:rsidRDefault="00927120" w:rsidP="00927120">
      <w:pPr>
        <w:pStyle w:val="Default"/>
        <w:numPr>
          <w:ilvl w:val="0"/>
          <w:numId w:val="2"/>
        </w:numPr>
        <w:jc w:val="both"/>
        <w:rPr>
          <w:rFonts w:cs="Arial"/>
          <w:sz w:val="22"/>
          <w:szCs w:val="22"/>
        </w:rPr>
      </w:pPr>
      <w:r>
        <w:rPr>
          <w:rFonts w:cs="Arial"/>
          <w:sz w:val="22"/>
          <w:szCs w:val="22"/>
        </w:rPr>
        <w:t xml:space="preserve">Je bent bereid tot </w:t>
      </w:r>
      <w:r w:rsidR="00134F10">
        <w:rPr>
          <w:rFonts w:cs="Arial"/>
          <w:sz w:val="22"/>
          <w:szCs w:val="22"/>
        </w:rPr>
        <w:t xml:space="preserve">occasioneel </w:t>
      </w:r>
      <w:r>
        <w:rPr>
          <w:rFonts w:cs="Arial"/>
          <w:sz w:val="22"/>
          <w:szCs w:val="22"/>
        </w:rPr>
        <w:t>avondwerk</w:t>
      </w:r>
    </w:p>
    <w:p w:rsidR="00C71A04" w:rsidRDefault="00C71A04" w:rsidP="00927120">
      <w:pPr>
        <w:pStyle w:val="Default"/>
        <w:numPr>
          <w:ilvl w:val="0"/>
          <w:numId w:val="2"/>
        </w:numPr>
        <w:jc w:val="both"/>
        <w:rPr>
          <w:rFonts w:cs="Arial"/>
          <w:sz w:val="22"/>
          <w:szCs w:val="22"/>
        </w:rPr>
      </w:pPr>
      <w:r>
        <w:rPr>
          <w:rFonts w:cs="Arial"/>
          <w:sz w:val="22"/>
          <w:szCs w:val="22"/>
        </w:rPr>
        <w:t>Je bent bereid tot veelvuldige verplaatsingen binnen de provincie Antwerpen (en uitzonderlijk daarbuiten)</w:t>
      </w:r>
    </w:p>
    <w:p w:rsidR="00927120" w:rsidRDefault="00927120" w:rsidP="00927120">
      <w:pPr>
        <w:pStyle w:val="Default"/>
        <w:numPr>
          <w:ilvl w:val="0"/>
          <w:numId w:val="2"/>
        </w:numPr>
        <w:jc w:val="both"/>
        <w:rPr>
          <w:rFonts w:cs="Arial"/>
          <w:sz w:val="22"/>
          <w:szCs w:val="22"/>
        </w:rPr>
      </w:pPr>
      <w:r>
        <w:rPr>
          <w:rFonts w:cs="Arial"/>
          <w:sz w:val="22"/>
          <w:szCs w:val="22"/>
        </w:rPr>
        <w:t>Je bent bereid vorming en bijscholing te volgen</w:t>
      </w:r>
    </w:p>
    <w:p w:rsidR="00134F10" w:rsidRDefault="00134F10" w:rsidP="00134F10">
      <w:pPr>
        <w:pStyle w:val="Default"/>
        <w:ind w:left="360"/>
        <w:jc w:val="both"/>
        <w:rPr>
          <w:rFonts w:cs="Arial"/>
          <w:sz w:val="22"/>
          <w:szCs w:val="22"/>
        </w:rPr>
      </w:pPr>
    </w:p>
    <w:p w:rsidR="00C71A04" w:rsidRDefault="00C71A04" w:rsidP="00C71A04">
      <w:pPr>
        <w:pStyle w:val="Default"/>
        <w:jc w:val="both"/>
        <w:rPr>
          <w:rFonts w:cs="Arial"/>
          <w:sz w:val="22"/>
          <w:szCs w:val="22"/>
        </w:rPr>
      </w:pPr>
    </w:p>
    <w:p w:rsidR="00286B71" w:rsidRDefault="00286B71" w:rsidP="00C71A04">
      <w:pPr>
        <w:pStyle w:val="Default"/>
        <w:jc w:val="both"/>
        <w:rPr>
          <w:rFonts w:cs="Arial"/>
          <w:b/>
          <w:color w:val="002060"/>
          <w:u w:val="single"/>
        </w:rPr>
      </w:pPr>
    </w:p>
    <w:p w:rsidR="00286B71" w:rsidRDefault="00286B71" w:rsidP="00C71A04">
      <w:pPr>
        <w:pStyle w:val="Default"/>
        <w:jc w:val="both"/>
        <w:rPr>
          <w:rFonts w:cs="Arial"/>
          <w:b/>
          <w:color w:val="002060"/>
          <w:u w:val="single"/>
        </w:rPr>
      </w:pPr>
    </w:p>
    <w:p w:rsidR="00C71A04" w:rsidRPr="00286B71" w:rsidRDefault="00C71A04" w:rsidP="00C71A04">
      <w:pPr>
        <w:pStyle w:val="Default"/>
        <w:jc w:val="both"/>
        <w:rPr>
          <w:rFonts w:cs="Arial"/>
          <w:b/>
          <w:color w:val="002060"/>
        </w:rPr>
      </w:pPr>
      <w:r w:rsidRPr="00286B71">
        <w:rPr>
          <w:rFonts w:cs="Arial"/>
          <w:b/>
          <w:color w:val="002060"/>
          <w:u w:val="single"/>
        </w:rPr>
        <w:t>Wat bieden wij?</w:t>
      </w:r>
      <w:r w:rsidRPr="00286B71">
        <w:rPr>
          <w:rFonts w:cs="Arial"/>
          <w:b/>
          <w:color w:val="002060"/>
        </w:rPr>
        <w:t xml:space="preserve"> </w:t>
      </w:r>
    </w:p>
    <w:p w:rsidR="00C71A04" w:rsidRPr="00C71A04" w:rsidRDefault="00C71A04" w:rsidP="00C71A04">
      <w:pPr>
        <w:pStyle w:val="Default"/>
        <w:ind w:left="357"/>
        <w:jc w:val="both"/>
        <w:rPr>
          <w:rFonts w:cs="Arial"/>
          <w:sz w:val="22"/>
          <w:szCs w:val="22"/>
        </w:rPr>
      </w:pPr>
    </w:p>
    <w:p w:rsidR="00C71A04" w:rsidRDefault="00C71A04" w:rsidP="00C71A04">
      <w:pPr>
        <w:pStyle w:val="Default"/>
        <w:numPr>
          <w:ilvl w:val="0"/>
          <w:numId w:val="3"/>
        </w:numPr>
        <w:ind w:left="357" w:hanging="357"/>
        <w:jc w:val="both"/>
        <w:rPr>
          <w:rFonts w:cs="Arial"/>
          <w:sz w:val="22"/>
          <w:szCs w:val="22"/>
        </w:rPr>
      </w:pPr>
      <w:r>
        <w:rPr>
          <w:rFonts w:cs="Arial"/>
          <w:sz w:val="22"/>
          <w:szCs w:val="22"/>
        </w:rPr>
        <w:t xml:space="preserve">Een halftijds contract (19u/week) </w:t>
      </w:r>
      <w:r>
        <w:rPr>
          <w:rFonts w:cs="Arial"/>
          <w:color w:val="auto"/>
          <w:sz w:val="22"/>
          <w:szCs w:val="22"/>
        </w:rPr>
        <w:t>van</w:t>
      </w:r>
      <w:r>
        <w:rPr>
          <w:rFonts w:cs="Arial"/>
          <w:color w:val="FF0000"/>
          <w:sz w:val="22"/>
          <w:szCs w:val="22"/>
        </w:rPr>
        <w:t xml:space="preserve"> </w:t>
      </w:r>
      <w:r>
        <w:rPr>
          <w:rFonts w:cs="Arial"/>
          <w:sz w:val="22"/>
          <w:szCs w:val="22"/>
        </w:rPr>
        <w:t>onbepaalde duur</w:t>
      </w:r>
    </w:p>
    <w:p w:rsidR="00C71A04" w:rsidRDefault="00C71A04" w:rsidP="00C71A04">
      <w:pPr>
        <w:pStyle w:val="Default"/>
        <w:numPr>
          <w:ilvl w:val="0"/>
          <w:numId w:val="3"/>
        </w:numPr>
        <w:ind w:left="357" w:hanging="357"/>
        <w:jc w:val="both"/>
        <w:rPr>
          <w:rFonts w:cs="Arial"/>
          <w:sz w:val="22"/>
          <w:szCs w:val="22"/>
        </w:rPr>
      </w:pPr>
      <w:r>
        <w:rPr>
          <w:rFonts w:cs="Arial"/>
          <w:sz w:val="22"/>
          <w:szCs w:val="22"/>
        </w:rPr>
        <w:t>Een verloning volgens d</w:t>
      </w:r>
      <w:r w:rsidR="00B24932">
        <w:rPr>
          <w:rFonts w:cs="Arial"/>
          <w:sz w:val="22"/>
          <w:szCs w:val="22"/>
        </w:rPr>
        <w:t>e loonbarema's binnen PC 319.01 waarbij relevante anciënniteit wordt verrekend</w:t>
      </w:r>
    </w:p>
    <w:p w:rsidR="00C71A04" w:rsidRDefault="00C71A04" w:rsidP="00C71A04">
      <w:pPr>
        <w:pStyle w:val="Default"/>
        <w:numPr>
          <w:ilvl w:val="0"/>
          <w:numId w:val="3"/>
        </w:numPr>
        <w:ind w:left="357" w:hanging="357"/>
        <w:jc w:val="both"/>
        <w:rPr>
          <w:rFonts w:cs="Arial"/>
          <w:sz w:val="22"/>
          <w:szCs w:val="22"/>
        </w:rPr>
      </w:pPr>
      <w:r>
        <w:rPr>
          <w:rFonts w:cs="Arial"/>
          <w:sz w:val="22"/>
          <w:szCs w:val="22"/>
        </w:rPr>
        <w:t>Indiensttreding vanaf 01/04/2017</w:t>
      </w:r>
    </w:p>
    <w:p w:rsidR="00C71A04" w:rsidRDefault="00C71A04" w:rsidP="00C71A04">
      <w:pPr>
        <w:pStyle w:val="Default"/>
        <w:numPr>
          <w:ilvl w:val="0"/>
          <w:numId w:val="3"/>
        </w:numPr>
        <w:ind w:left="357" w:hanging="357"/>
        <w:jc w:val="both"/>
        <w:rPr>
          <w:rFonts w:cs="Arial"/>
          <w:sz w:val="22"/>
          <w:szCs w:val="22"/>
        </w:rPr>
      </w:pPr>
      <w:r>
        <w:rPr>
          <w:rFonts w:cs="Arial"/>
          <w:sz w:val="22"/>
          <w:szCs w:val="22"/>
        </w:rPr>
        <w:t>Standplaats: OTA Antwerpen, Kerkstraat 159, 2060 Antwerpen</w:t>
      </w:r>
    </w:p>
    <w:p w:rsidR="00C71A04" w:rsidRDefault="00C71A04" w:rsidP="00C71A04">
      <w:pPr>
        <w:pStyle w:val="Default"/>
        <w:numPr>
          <w:ilvl w:val="0"/>
          <w:numId w:val="3"/>
        </w:numPr>
        <w:ind w:left="357" w:hanging="357"/>
        <w:jc w:val="both"/>
        <w:rPr>
          <w:rFonts w:cs="Arial"/>
          <w:sz w:val="22"/>
          <w:szCs w:val="22"/>
        </w:rPr>
      </w:pPr>
      <w:r>
        <w:rPr>
          <w:rFonts w:cs="Arial"/>
          <w:sz w:val="22"/>
          <w:szCs w:val="22"/>
        </w:rPr>
        <w:t xml:space="preserve">Vergoeding woon-werkverkeer of een fietsvergoeding, </w:t>
      </w:r>
    </w:p>
    <w:p w:rsidR="00C71A04" w:rsidRDefault="00C71A04" w:rsidP="00C71A04">
      <w:pPr>
        <w:pStyle w:val="Default"/>
        <w:numPr>
          <w:ilvl w:val="0"/>
          <w:numId w:val="3"/>
        </w:numPr>
        <w:ind w:left="357" w:hanging="357"/>
        <w:jc w:val="both"/>
        <w:rPr>
          <w:rFonts w:cs="Arial"/>
          <w:sz w:val="22"/>
          <w:szCs w:val="22"/>
        </w:rPr>
      </w:pPr>
      <w:r>
        <w:rPr>
          <w:rFonts w:cs="Arial"/>
          <w:sz w:val="22"/>
          <w:szCs w:val="22"/>
        </w:rPr>
        <w:t>Extralegale voordelen onder de vorm van maaltijdcheques</w:t>
      </w:r>
    </w:p>
    <w:p w:rsidR="00B24932" w:rsidRDefault="00B24932" w:rsidP="00C71A04">
      <w:pPr>
        <w:pStyle w:val="Default"/>
        <w:numPr>
          <w:ilvl w:val="0"/>
          <w:numId w:val="3"/>
        </w:numPr>
        <w:ind w:left="357" w:hanging="357"/>
        <w:jc w:val="both"/>
        <w:rPr>
          <w:rFonts w:cs="Arial"/>
          <w:sz w:val="22"/>
          <w:szCs w:val="22"/>
        </w:rPr>
      </w:pPr>
      <w:r>
        <w:rPr>
          <w:rFonts w:cs="Arial"/>
          <w:sz w:val="22"/>
          <w:szCs w:val="22"/>
        </w:rPr>
        <w:t>Een divers samengesteld team dat je met open armen ontvangt</w:t>
      </w:r>
    </w:p>
    <w:p w:rsidR="00C71A04" w:rsidRDefault="00C71A04" w:rsidP="00C71A04">
      <w:pPr>
        <w:pStyle w:val="Default"/>
        <w:jc w:val="both"/>
        <w:rPr>
          <w:rFonts w:cs="Arial"/>
          <w:sz w:val="22"/>
          <w:szCs w:val="22"/>
        </w:rPr>
      </w:pPr>
    </w:p>
    <w:p w:rsidR="00C71A04" w:rsidRDefault="00C71A04" w:rsidP="00C71A04">
      <w:pPr>
        <w:pStyle w:val="Default"/>
        <w:jc w:val="both"/>
        <w:rPr>
          <w:rFonts w:cs="Arial"/>
          <w:sz w:val="22"/>
          <w:szCs w:val="22"/>
        </w:rPr>
      </w:pPr>
    </w:p>
    <w:p w:rsidR="00C71A04" w:rsidRDefault="00C71A04" w:rsidP="00C71A04">
      <w:pPr>
        <w:pStyle w:val="Default"/>
        <w:jc w:val="both"/>
        <w:rPr>
          <w:rFonts w:cs="Arial"/>
          <w:sz w:val="22"/>
          <w:szCs w:val="22"/>
        </w:rPr>
      </w:pPr>
      <w:r>
        <w:rPr>
          <w:rFonts w:cs="Arial"/>
          <w:sz w:val="22"/>
          <w:szCs w:val="22"/>
        </w:rPr>
        <w:t xml:space="preserve">Solliciteren gebeurt schriftelijk (motivatiebrief + CV) ter attentie van Ruth Kusé via </w:t>
      </w:r>
      <w:hyperlink r:id="rId9" w:history="1">
        <w:r w:rsidRPr="00275FE1">
          <w:rPr>
            <w:rStyle w:val="Hyperlink"/>
            <w:rFonts w:cs="Arial"/>
            <w:sz w:val="22"/>
            <w:szCs w:val="22"/>
          </w:rPr>
          <w:t>Ruth.Kuse@ondersteuningsteam.be</w:t>
        </w:r>
      </w:hyperlink>
      <w:r>
        <w:rPr>
          <w:rFonts w:cs="Arial"/>
          <w:sz w:val="22"/>
          <w:szCs w:val="22"/>
        </w:rPr>
        <w:t xml:space="preserve"> en dit ten laatste op 26 februari 2017.</w:t>
      </w:r>
    </w:p>
    <w:p w:rsidR="00C71A04" w:rsidRDefault="00B24932" w:rsidP="00C71A04">
      <w:pPr>
        <w:pStyle w:val="Default"/>
        <w:jc w:val="both"/>
        <w:rPr>
          <w:rFonts w:cs="Arial"/>
          <w:sz w:val="22"/>
          <w:szCs w:val="22"/>
          <w:u w:val="single"/>
        </w:rPr>
      </w:pPr>
      <w:r>
        <w:rPr>
          <w:rFonts w:cs="Arial"/>
          <w:sz w:val="22"/>
          <w:szCs w:val="22"/>
        </w:rPr>
        <w:t>Sollicitatiegesprekken volgen begin maart.</w:t>
      </w:r>
    </w:p>
    <w:p w:rsidR="00C71A04" w:rsidRPr="00C71A04" w:rsidRDefault="00C71A04" w:rsidP="00C71A04">
      <w:pPr>
        <w:pStyle w:val="Default"/>
        <w:jc w:val="both"/>
        <w:rPr>
          <w:rFonts w:cs="Arial"/>
          <w:sz w:val="22"/>
          <w:szCs w:val="22"/>
          <w:u w:val="single"/>
        </w:rPr>
      </w:pPr>
    </w:p>
    <w:p w:rsidR="00927120" w:rsidRDefault="00927120" w:rsidP="00927120">
      <w:pPr>
        <w:pStyle w:val="Default"/>
        <w:jc w:val="both"/>
        <w:rPr>
          <w:rFonts w:cs="Arial"/>
          <w:sz w:val="22"/>
          <w:szCs w:val="22"/>
        </w:rPr>
      </w:pPr>
    </w:p>
    <w:p w:rsidR="00927120" w:rsidRPr="00FF20D9" w:rsidRDefault="00927120" w:rsidP="00FF20D9"/>
    <w:sectPr w:rsidR="00927120" w:rsidRPr="00FF2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47"/>
    <w:multiLevelType w:val="hybridMultilevel"/>
    <w:tmpl w:val="5D76110C"/>
    <w:lvl w:ilvl="0" w:tplc="39863D26">
      <w:start w:val="1"/>
      <w:numFmt w:val="bullet"/>
      <w:lvlText w:val=""/>
      <w:lvlJc w:val="left"/>
      <w:pPr>
        <w:ind w:left="360" w:hanging="360"/>
      </w:pPr>
      <w:rPr>
        <w:rFonts w:ascii="Symbol" w:hAnsi="Symbol" w:hint="default"/>
        <w:sz w:val="1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nsid w:val="0ED64933"/>
    <w:multiLevelType w:val="hybridMultilevel"/>
    <w:tmpl w:val="58BE0C94"/>
    <w:lvl w:ilvl="0" w:tplc="CBD2E734">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nsid w:val="33975A11"/>
    <w:multiLevelType w:val="hybridMultilevel"/>
    <w:tmpl w:val="0B0646F2"/>
    <w:lvl w:ilvl="0" w:tplc="39863D26">
      <w:start w:val="1"/>
      <w:numFmt w:val="bullet"/>
      <w:lvlText w:val=""/>
      <w:lvlJc w:val="left"/>
      <w:pPr>
        <w:ind w:left="360" w:hanging="360"/>
      </w:pPr>
      <w:rPr>
        <w:rFonts w:ascii="Symbol" w:hAnsi="Symbol" w:hint="default"/>
        <w:sz w:val="1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nsid w:val="754642A9"/>
    <w:multiLevelType w:val="hybridMultilevel"/>
    <w:tmpl w:val="6AF46D28"/>
    <w:lvl w:ilvl="0" w:tplc="1DFEFE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BB"/>
    <w:rsid w:val="00045BF1"/>
    <w:rsid w:val="00134F10"/>
    <w:rsid w:val="00203BDA"/>
    <w:rsid w:val="002438BB"/>
    <w:rsid w:val="00286B71"/>
    <w:rsid w:val="002F3DAD"/>
    <w:rsid w:val="00461353"/>
    <w:rsid w:val="005353B5"/>
    <w:rsid w:val="00927120"/>
    <w:rsid w:val="00B0403D"/>
    <w:rsid w:val="00B24932"/>
    <w:rsid w:val="00C71A04"/>
    <w:rsid w:val="00FF20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38BB"/>
    <w:rPr>
      <w:color w:val="0563C1" w:themeColor="hyperlink"/>
      <w:u w:val="single"/>
    </w:rPr>
  </w:style>
  <w:style w:type="paragraph" w:customStyle="1" w:styleId="Default">
    <w:name w:val="Default"/>
    <w:rsid w:val="00FF20D9"/>
    <w:pPr>
      <w:autoSpaceDE w:val="0"/>
      <w:autoSpaceDN w:val="0"/>
      <w:adjustRightInd w:val="0"/>
      <w:spacing w:after="0" w:line="240" w:lineRule="auto"/>
    </w:pPr>
    <w:rPr>
      <w:rFonts w:ascii="Calibri" w:eastAsia="Calibri" w:hAnsi="Calibri" w:cs="Calibri"/>
      <w:color w:val="000000"/>
      <w:sz w:val="24"/>
      <w:szCs w:val="24"/>
    </w:rPr>
  </w:style>
  <w:style w:type="paragraph" w:styleId="Lijstalinea">
    <w:name w:val="List Paragraph"/>
    <w:basedOn w:val="Standaard"/>
    <w:uiPriority w:val="34"/>
    <w:qFormat/>
    <w:rsid w:val="00FF20D9"/>
    <w:pPr>
      <w:ind w:left="720"/>
      <w:contextualSpacing/>
    </w:pPr>
  </w:style>
  <w:style w:type="paragraph" w:styleId="Ballontekst">
    <w:name w:val="Balloon Text"/>
    <w:basedOn w:val="Standaard"/>
    <w:link w:val="BallontekstChar"/>
    <w:uiPriority w:val="99"/>
    <w:semiHidden/>
    <w:unhideWhenUsed/>
    <w:rsid w:val="00286B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B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38BB"/>
    <w:rPr>
      <w:color w:val="0563C1" w:themeColor="hyperlink"/>
      <w:u w:val="single"/>
    </w:rPr>
  </w:style>
  <w:style w:type="paragraph" w:customStyle="1" w:styleId="Default">
    <w:name w:val="Default"/>
    <w:rsid w:val="00FF20D9"/>
    <w:pPr>
      <w:autoSpaceDE w:val="0"/>
      <w:autoSpaceDN w:val="0"/>
      <w:adjustRightInd w:val="0"/>
      <w:spacing w:after="0" w:line="240" w:lineRule="auto"/>
    </w:pPr>
    <w:rPr>
      <w:rFonts w:ascii="Calibri" w:eastAsia="Calibri" w:hAnsi="Calibri" w:cs="Calibri"/>
      <w:color w:val="000000"/>
      <w:sz w:val="24"/>
      <w:szCs w:val="24"/>
    </w:rPr>
  </w:style>
  <w:style w:type="paragraph" w:styleId="Lijstalinea">
    <w:name w:val="List Paragraph"/>
    <w:basedOn w:val="Standaard"/>
    <w:uiPriority w:val="34"/>
    <w:qFormat/>
    <w:rsid w:val="00FF20D9"/>
    <w:pPr>
      <w:ind w:left="720"/>
      <w:contextualSpacing/>
    </w:pPr>
  </w:style>
  <w:style w:type="paragraph" w:styleId="Ballontekst">
    <w:name w:val="Balloon Text"/>
    <w:basedOn w:val="Standaard"/>
    <w:link w:val="BallontekstChar"/>
    <w:uiPriority w:val="99"/>
    <w:semiHidden/>
    <w:unhideWhenUsed/>
    <w:rsid w:val="00286B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2018">
      <w:bodyDiv w:val="1"/>
      <w:marLeft w:val="0"/>
      <w:marRight w:val="0"/>
      <w:marTop w:val="0"/>
      <w:marBottom w:val="0"/>
      <w:divBdr>
        <w:top w:val="none" w:sz="0" w:space="0" w:color="auto"/>
        <w:left w:val="none" w:sz="0" w:space="0" w:color="auto"/>
        <w:bottom w:val="none" w:sz="0" w:space="0" w:color="auto"/>
        <w:right w:val="none" w:sz="0" w:space="0" w:color="auto"/>
      </w:divBdr>
    </w:div>
    <w:div w:id="1575509362">
      <w:bodyDiv w:val="1"/>
      <w:marLeft w:val="0"/>
      <w:marRight w:val="0"/>
      <w:marTop w:val="0"/>
      <w:marBottom w:val="0"/>
      <w:divBdr>
        <w:top w:val="none" w:sz="0" w:space="0" w:color="auto"/>
        <w:left w:val="none" w:sz="0" w:space="0" w:color="auto"/>
        <w:bottom w:val="none" w:sz="0" w:space="0" w:color="auto"/>
        <w:right w:val="none" w:sz="0" w:space="0" w:color="auto"/>
      </w:divBdr>
    </w:div>
    <w:div w:id="20097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ondersteuningstea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Kuse@ondersteuningstea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Kusé</dc:creator>
  <cp:keywords/>
  <dc:description/>
  <cp:lastModifiedBy>Ruth Kusé</cp:lastModifiedBy>
  <cp:revision>4</cp:revision>
  <cp:lastPrinted>2017-02-02T09:31:00Z</cp:lastPrinted>
  <dcterms:created xsi:type="dcterms:W3CDTF">2017-01-30T19:34:00Z</dcterms:created>
  <dcterms:modified xsi:type="dcterms:W3CDTF">2017-02-02T09:34:00Z</dcterms:modified>
</cp:coreProperties>
</file>